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88AE" w14:textId="758CEA78" w:rsidR="004B1F09" w:rsidRPr="00106D74" w:rsidRDefault="00000000" w:rsidP="00106D74">
      <w:pPr>
        <w:jc w:val="center"/>
        <w:rPr>
          <w:b/>
          <w:bCs/>
        </w:rPr>
      </w:pPr>
      <w:r w:rsidRPr="00106D74">
        <w:rPr>
          <w:b/>
          <w:bCs/>
        </w:rPr>
        <w:t>TRUSTEE BOARD TERMS OF REFERENCE</w:t>
      </w:r>
    </w:p>
    <w:p w14:paraId="78C2519A" w14:textId="77777777" w:rsidR="004B1F09" w:rsidRDefault="00000000">
      <w:pPr>
        <w:spacing w:after="0"/>
        <w:ind w:left="0" w:firstLine="0"/>
      </w:pPr>
      <w:r>
        <w:t xml:space="preserve"> </w:t>
      </w:r>
    </w:p>
    <w:p w14:paraId="51C16B58" w14:textId="09C30A88" w:rsidR="004B1F09" w:rsidRDefault="00000000">
      <w:r>
        <w:rPr>
          <w:b/>
        </w:rPr>
        <w:t xml:space="preserve">Date Agreed: </w:t>
      </w:r>
      <w:r>
        <w:t>September 202</w:t>
      </w:r>
      <w:r w:rsidR="00106D74">
        <w:t>6</w:t>
      </w:r>
    </w:p>
    <w:p w14:paraId="043FE61D" w14:textId="00C08A79" w:rsidR="004B1F09" w:rsidRDefault="00000000">
      <w:r>
        <w:rPr>
          <w:b/>
        </w:rPr>
        <w:t xml:space="preserve">Review Date: </w:t>
      </w:r>
      <w:r>
        <w:t>September 202</w:t>
      </w:r>
      <w:r w:rsidR="00106D74">
        <w:t>7</w:t>
      </w:r>
    </w:p>
    <w:p w14:paraId="226BA387" w14:textId="77777777" w:rsidR="004B1F09" w:rsidRDefault="00000000">
      <w:pPr>
        <w:spacing w:after="0"/>
        <w:ind w:left="0" w:firstLine="0"/>
      </w:pPr>
      <w:r>
        <w:t xml:space="preserve"> </w:t>
      </w:r>
    </w:p>
    <w:p w14:paraId="166D4657" w14:textId="77777777" w:rsidR="004B1F09" w:rsidRDefault="00000000">
      <w:pPr>
        <w:pStyle w:val="Heading1"/>
        <w:ind w:left="-5"/>
      </w:pPr>
      <w:r>
        <w:t xml:space="preserve">1. Purpose of the Board </w:t>
      </w:r>
    </w:p>
    <w:p w14:paraId="79303857" w14:textId="4DC671C9" w:rsidR="004B1F09" w:rsidRDefault="00000000">
      <w:r>
        <w:t xml:space="preserve">The Board of Trustees is the accountable body for the governance, strategic direction, financial oversight and educational outcomes of </w:t>
      </w:r>
      <w:r w:rsidR="00106D74">
        <w:t>Devonport High School for Girls</w:t>
      </w:r>
      <w:r>
        <w:t xml:space="preserve"> Academy Trust. </w:t>
      </w:r>
    </w:p>
    <w:p w14:paraId="49EE5F69" w14:textId="77777777" w:rsidR="004B1F09" w:rsidRDefault="00000000">
      <w:r>
        <w:t xml:space="preserve">The Board ensures the Trust operates in accordance with: </w:t>
      </w:r>
    </w:p>
    <w:p w14:paraId="58CF1815" w14:textId="77777777" w:rsidR="004B1F09" w:rsidRDefault="00000000">
      <w:pPr>
        <w:tabs>
          <w:tab w:val="center" w:pos="406"/>
          <w:tab w:val="center" w:pos="3124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Segoe UI Symbol" w:eastAsia="Segoe UI Symbol" w:hAnsi="Segoe UI Symbol" w:cs="Segoe UI Symbol"/>
          <w:sz w:val="20"/>
        </w:rPr>
        <w:t>•</w:t>
      </w:r>
      <w:r>
        <w:rPr>
          <w:rFonts w:ascii="Arial" w:eastAsia="Arial" w:hAnsi="Arial" w:cs="Arial"/>
          <w:sz w:val="31"/>
          <w:vertAlign w:val="subscript"/>
        </w:rPr>
        <w:t xml:space="preserve"> </w:t>
      </w:r>
      <w:r>
        <w:rPr>
          <w:rFonts w:ascii="Arial" w:eastAsia="Arial" w:hAnsi="Arial" w:cs="Arial"/>
          <w:sz w:val="31"/>
          <w:vertAlign w:val="subscript"/>
        </w:rPr>
        <w:tab/>
      </w:r>
      <w:r>
        <w:t xml:space="preserve">the </w:t>
      </w:r>
      <w:r>
        <w:rPr>
          <w:b/>
        </w:rPr>
        <w:t>Articles of Association</w:t>
      </w:r>
      <w:r>
        <w:t xml:space="preserve"> (legal constitution) </w:t>
      </w:r>
    </w:p>
    <w:p w14:paraId="1BDBCEC6" w14:textId="77777777" w:rsidR="004B1F09" w:rsidRDefault="00000000">
      <w:pPr>
        <w:pStyle w:val="Heading1"/>
        <w:tabs>
          <w:tab w:val="center" w:pos="406"/>
          <w:tab w:val="center" w:pos="1973"/>
        </w:tabs>
        <w:ind w:left="0" w:firstLine="0"/>
      </w:pPr>
      <w:r>
        <w:rPr>
          <w:rFonts w:ascii="Calibri" w:eastAsia="Calibri" w:hAnsi="Calibri" w:cs="Calibri"/>
          <w:b w:val="0"/>
          <w:sz w:val="22"/>
        </w:rPr>
        <w:tab/>
      </w:r>
      <w:r>
        <w:rPr>
          <w:rFonts w:ascii="Segoe UI Symbol" w:eastAsia="Segoe UI Symbol" w:hAnsi="Segoe UI Symbol" w:cs="Segoe UI Symbol"/>
          <w:b w:val="0"/>
          <w:sz w:val="20"/>
        </w:rPr>
        <w:t>•</w:t>
      </w:r>
      <w:r>
        <w:rPr>
          <w:rFonts w:ascii="Arial" w:eastAsia="Arial" w:hAnsi="Arial" w:cs="Arial"/>
          <w:b w:val="0"/>
          <w:sz w:val="31"/>
          <w:vertAlign w:val="subscript"/>
        </w:rPr>
        <w:t xml:space="preserve"> </w:t>
      </w:r>
      <w:r>
        <w:rPr>
          <w:rFonts w:ascii="Arial" w:eastAsia="Arial" w:hAnsi="Arial" w:cs="Arial"/>
          <w:b w:val="0"/>
          <w:sz w:val="31"/>
          <w:vertAlign w:val="subscript"/>
        </w:rPr>
        <w:tab/>
      </w:r>
      <w:r>
        <w:rPr>
          <w:b w:val="0"/>
        </w:rPr>
        <w:t xml:space="preserve">the </w:t>
      </w:r>
      <w:r>
        <w:t>Funding Agreement</w:t>
      </w:r>
      <w:r>
        <w:rPr>
          <w:b w:val="0"/>
        </w:rPr>
        <w:t xml:space="preserve"> </w:t>
      </w:r>
    </w:p>
    <w:p w14:paraId="5A98400B" w14:textId="77777777" w:rsidR="004B1F09" w:rsidRDefault="00000000">
      <w:pPr>
        <w:numPr>
          <w:ilvl w:val="0"/>
          <w:numId w:val="1"/>
        </w:numPr>
        <w:ind w:hanging="360"/>
      </w:pPr>
      <w:r>
        <w:t xml:space="preserve">all statutory and regulatory requirements </w:t>
      </w:r>
    </w:p>
    <w:p w14:paraId="1DDDD617" w14:textId="77777777" w:rsidR="004B1F09" w:rsidRDefault="00000000">
      <w:pPr>
        <w:numPr>
          <w:ilvl w:val="0"/>
          <w:numId w:val="1"/>
        </w:numPr>
        <w:spacing w:after="2" w:line="260" w:lineRule="auto"/>
        <w:ind w:hanging="360"/>
      </w:pPr>
      <w:r>
        <w:t xml:space="preserve">the </w:t>
      </w:r>
      <w:r>
        <w:rPr>
          <w:b/>
        </w:rPr>
        <w:t>Academy Trust Handbook</w:t>
      </w:r>
      <w:r>
        <w:t xml:space="preserve">, which outlines mandatory governance and financial control standards for all academy trusts  </w:t>
      </w:r>
    </w:p>
    <w:p w14:paraId="626B0001" w14:textId="77777777" w:rsidR="004B1F09" w:rsidRDefault="00000000">
      <w:pPr>
        <w:spacing w:after="0"/>
        <w:ind w:left="0" w:firstLine="0"/>
      </w:pPr>
      <w:r>
        <w:t xml:space="preserve"> </w:t>
      </w:r>
    </w:p>
    <w:p w14:paraId="3DEC036D" w14:textId="77777777" w:rsidR="004B1F09" w:rsidRDefault="00000000">
      <w:r>
        <w:t xml:space="preserve">The Board provides strategic leadership, accountability and assurance consistent with DfE governance expectations described in the Academy Trust Governance Guide.  </w:t>
      </w:r>
    </w:p>
    <w:p w14:paraId="224C3701" w14:textId="77777777" w:rsidR="004B1F09" w:rsidRDefault="00000000">
      <w:pPr>
        <w:spacing w:after="0"/>
        <w:ind w:left="0" w:firstLine="0"/>
      </w:pPr>
      <w:r>
        <w:t xml:space="preserve"> </w:t>
      </w:r>
    </w:p>
    <w:p w14:paraId="60E6E300" w14:textId="77777777" w:rsidR="004B1F09" w:rsidRDefault="00000000">
      <w:pPr>
        <w:pStyle w:val="Heading1"/>
        <w:ind w:left="-5"/>
      </w:pPr>
      <w:r>
        <w:t xml:space="preserve">2. Authority </w:t>
      </w:r>
    </w:p>
    <w:p w14:paraId="149F5556" w14:textId="77777777" w:rsidR="004B1F09" w:rsidRDefault="00000000">
      <w:r>
        <w:t xml:space="preserve">The Board derives full authority from the Articles of Association, which empower Trustees to manage all business of the Academy Trust.  </w:t>
      </w:r>
    </w:p>
    <w:p w14:paraId="3F999205" w14:textId="77777777" w:rsidR="004B1F09" w:rsidRDefault="00000000">
      <w:pPr>
        <w:spacing w:after="0"/>
        <w:ind w:left="0" w:firstLine="0"/>
      </w:pPr>
      <w:r>
        <w:t xml:space="preserve"> </w:t>
      </w:r>
    </w:p>
    <w:p w14:paraId="01839220" w14:textId="77777777" w:rsidR="004B1F09" w:rsidRDefault="00000000">
      <w:r>
        <w:t xml:space="preserve">The Board may establish committees and delegate functions in line with the Articles of </w:t>
      </w:r>
      <w:proofErr w:type="gramStart"/>
      <w:r>
        <w:t>Association, but</w:t>
      </w:r>
      <w:proofErr w:type="gramEnd"/>
      <w:r>
        <w:t xml:space="preserve"> retains ultimate accountability. </w:t>
      </w:r>
    </w:p>
    <w:p w14:paraId="2F8993F7" w14:textId="77777777" w:rsidR="004B1F09" w:rsidRDefault="00000000">
      <w:pPr>
        <w:spacing w:after="0"/>
        <w:ind w:left="0" w:firstLine="0"/>
      </w:pPr>
      <w:r>
        <w:t xml:space="preserve"> </w:t>
      </w:r>
    </w:p>
    <w:p w14:paraId="4BFE495E" w14:textId="77777777" w:rsidR="004B1F09" w:rsidRDefault="00000000">
      <w:pPr>
        <w:pStyle w:val="Heading1"/>
        <w:ind w:left="-5"/>
      </w:pPr>
      <w:r>
        <w:t xml:space="preserve">3. Board Composition </w:t>
      </w:r>
    </w:p>
    <w:p w14:paraId="755169EF" w14:textId="77777777" w:rsidR="004B1F09" w:rsidRDefault="00000000">
      <w:pPr>
        <w:numPr>
          <w:ilvl w:val="0"/>
          <w:numId w:val="2"/>
        </w:numPr>
        <w:ind w:hanging="360"/>
      </w:pPr>
      <w:r>
        <w:t xml:space="preserve">Minimum of 3 Trustees (no maximum unless set by Members) </w:t>
      </w:r>
    </w:p>
    <w:p w14:paraId="4F59E2B2" w14:textId="77777777" w:rsidR="004B1F09" w:rsidRDefault="00000000">
      <w:pPr>
        <w:numPr>
          <w:ilvl w:val="0"/>
          <w:numId w:val="2"/>
        </w:numPr>
        <w:ind w:hanging="360"/>
      </w:pPr>
      <w:r>
        <w:t xml:space="preserve">Up to 13 Trustees appointed by the Members </w:t>
      </w:r>
    </w:p>
    <w:p w14:paraId="465A9DA8" w14:textId="77777777" w:rsidR="004B1F09" w:rsidRDefault="00000000">
      <w:pPr>
        <w:numPr>
          <w:ilvl w:val="0"/>
          <w:numId w:val="2"/>
        </w:numPr>
        <w:ind w:hanging="360"/>
      </w:pPr>
      <w:r>
        <w:t xml:space="preserve">At least 2 Parent Trustees  </w:t>
      </w:r>
    </w:p>
    <w:p w14:paraId="5C563E6A" w14:textId="510801F6" w:rsidR="004B1F09" w:rsidRDefault="004B1F09">
      <w:pPr>
        <w:spacing w:after="0"/>
        <w:ind w:left="0" w:firstLine="0"/>
      </w:pPr>
    </w:p>
    <w:p w14:paraId="73A546FD" w14:textId="3B402152" w:rsidR="004B1F09" w:rsidRDefault="00000000">
      <w:r>
        <w:t xml:space="preserve">Trustees serve 4-year terms unless otherwise determined at appointment. </w:t>
      </w:r>
    </w:p>
    <w:p w14:paraId="26A159FD" w14:textId="77777777" w:rsidR="004B1F09" w:rsidRDefault="00000000">
      <w:pPr>
        <w:spacing w:after="0"/>
        <w:ind w:left="0" w:firstLine="0"/>
      </w:pPr>
      <w:r>
        <w:t xml:space="preserve"> </w:t>
      </w:r>
    </w:p>
    <w:p w14:paraId="1705FEFA" w14:textId="77777777" w:rsidR="004B1F09" w:rsidRDefault="00000000">
      <w:pPr>
        <w:pStyle w:val="Heading1"/>
        <w:ind w:left="-5"/>
      </w:pPr>
      <w:r>
        <w:t xml:space="preserve">4. Responsibilities of the Board </w:t>
      </w:r>
    </w:p>
    <w:p w14:paraId="5C137BE9" w14:textId="77777777" w:rsidR="004B1F09" w:rsidRDefault="00000000">
      <w:r>
        <w:t xml:space="preserve">The Board will carry out the functions below as part of its strategic and financial duties, consistent with the Academy Trust Handbook’s governance and accountability expectations.  </w:t>
      </w:r>
    </w:p>
    <w:p w14:paraId="28BCEE5B" w14:textId="77777777" w:rsidR="00106D74" w:rsidRDefault="00106D74"/>
    <w:p w14:paraId="7285713C" w14:textId="77777777" w:rsidR="004B1F09" w:rsidRDefault="00000000">
      <w:pPr>
        <w:pStyle w:val="Heading2"/>
        <w:ind w:left="-5"/>
      </w:pPr>
      <w:r>
        <w:t xml:space="preserve">4.1 Strategic Leadership </w:t>
      </w:r>
    </w:p>
    <w:p w14:paraId="0455F19A" w14:textId="77777777" w:rsidR="004B1F09" w:rsidRDefault="00000000">
      <w:pPr>
        <w:numPr>
          <w:ilvl w:val="0"/>
          <w:numId w:val="3"/>
        </w:numPr>
        <w:spacing w:after="2" w:line="260" w:lineRule="auto"/>
        <w:ind w:hanging="360"/>
      </w:pPr>
      <w:r>
        <w:t xml:space="preserve">Define and safeguard the Trust’s vision, values and long-term priorities. </w:t>
      </w:r>
    </w:p>
    <w:p w14:paraId="70225C83" w14:textId="55791AD8" w:rsidR="004B1F09" w:rsidRDefault="00000000">
      <w:pPr>
        <w:numPr>
          <w:ilvl w:val="0"/>
          <w:numId w:val="3"/>
        </w:numPr>
        <w:spacing w:after="2" w:line="260" w:lineRule="auto"/>
        <w:ind w:hanging="360"/>
      </w:pPr>
      <w:r>
        <w:t xml:space="preserve">Approve the School/Trust </w:t>
      </w:r>
      <w:r w:rsidR="00850D35">
        <w:t>Improvement</w:t>
      </w:r>
      <w:r>
        <w:t xml:space="preserve"> Plan. </w:t>
      </w:r>
    </w:p>
    <w:p w14:paraId="7143F6F0" w14:textId="77777777" w:rsidR="004B1F09" w:rsidRDefault="00000000">
      <w:pPr>
        <w:numPr>
          <w:ilvl w:val="0"/>
          <w:numId w:val="3"/>
        </w:numPr>
        <w:ind w:hanging="360"/>
      </w:pPr>
      <w:r>
        <w:t xml:space="preserve">Ensure compliance with the charitable Objects. </w:t>
      </w:r>
    </w:p>
    <w:p w14:paraId="1F6A58D7" w14:textId="301BDEA7" w:rsidR="00850D35" w:rsidRDefault="00850D35">
      <w:pPr>
        <w:numPr>
          <w:ilvl w:val="0"/>
          <w:numId w:val="3"/>
        </w:numPr>
        <w:ind w:hanging="360"/>
      </w:pPr>
      <w:r>
        <w:t>Act as the admissions authority for the school, ensuring policies and procedures are complaint with statutory framworks.</w:t>
      </w:r>
    </w:p>
    <w:p w14:paraId="68D95A8A" w14:textId="77777777" w:rsidR="00106D74" w:rsidRDefault="00106D74" w:rsidP="00106D74">
      <w:pPr>
        <w:ind w:left="705" w:firstLine="0"/>
      </w:pPr>
    </w:p>
    <w:p w14:paraId="57653DDC" w14:textId="77777777" w:rsidR="004B1F09" w:rsidRDefault="00000000">
      <w:pPr>
        <w:pStyle w:val="Heading2"/>
        <w:ind w:left="-5"/>
      </w:pPr>
      <w:r>
        <w:lastRenderedPageBreak/>
        <w:t xml:space="preserve">4.2 Educational Standards </w:t>
      </w:r>
    </w:p>
    <w:p w14:paraId="620317AE" w14:textId="77777777" w:rsidR="004B1F09" w:rsidRDefault="00000000">
      <w:pPr>
        <w:numPr>
          <w:ilvl w:val="0"/>
          <w:numId w:val="4"/>
        </w:numPr>
        <w:ind w:hanging="360"/>
      </w:pPr>
      <w:r>
        <w:t xml:space="preserve">Hold senior leaders to account for student outcomes, curriculum quality, inclusion and safeguarding. </w:t>
      </w:r>
    </w:p>
    <w:p w14:paraId="2BB06A98" w14:textId="77777777" w:rsidR="004B1F09" w:rsidRDefault="00000000">
      <w:pPr>
        <w:numPr>
          <w:ilvl w:val="0"/>
          <w:numId w:val="4"/>
        </w:numPr>
        <w:spacing w:after="2" w:line="260" w:lineRule="auto"/>
        <w:ind w:hanging="360"/>
      </w:pPr>
      <w:r>
        <w:t xml:space="preserve">Monitor progress against KPIs and national benchmarks. </w:t>
      </w:r>
    </w:p>
    <w:p w14:paraId="7F2062B7" w14:textId="77777777" w:rsidR="00106D74" w:rsidRDefault="00106D74" w:rsidP="00106D74">
      <w:pPr>
        <w:spacing w:after="2" w:line="260" w:lineRule="auto"/>
        <w:ind w:left="705" w:firstLine="0"/>
      </w:pPr>
    </w:p>
    <w:p w14:paraId="29F610C7" w14:textId="77777777" w:rsidR="004B1F09" w:rsidRDefault="00000000">
      <w:pPr>
        <w:pStyle w:val="Heading2"/>
        <w:ind w:left="-5"/>
      </w:pPr>
      <w:r>
        <w:t xml:space="preserve">4.3 Financial Oversight </w:t>
      </w:r>
    </w:p>
    <w:p w14:paraId="5FEE67AD" w14:textId="77777777" w:rsidR="004B1F09" w:rsidRDefault="00000000">
      <w:pPr>
        <w:numPr>
          <w:ilvl w:val="0"/>
          <w:numId w:val="5"/>
        </w:numPr>
        <w:spacing w:after="2" w:line="260" w:lineRule="auto"/>
        <w:ind w:hanging="360"/>
      </w:pPr>
      <w:r>
        <w:t xml:space="preserve">Approve the annual budget and monitor financial performance. </w:t>
      </w:r>
    </w:p>
    <w:p w14:paraId="580C3954" w14:textId="77777777" w:rsidR="004B1F09" w:rsidRDefault="00000000">
      <w:pPr>
        <w:numPr>
          <w:ilvl w:val="0"/>
          <w:numId w:val="5"/>
        </w:numPr>
        <w:spacing w:after="2" w:line="260" w:lineRule="auto"/>
        <w:ind w:hanging="360"/>
      </w:pPr>
      <w:r>
        <w:t xml:space="preserve">Ensure adherence to the Academy Trust Handbook’s financial governance requirements including regularity, propriety, and value for money.  </w:t>
      </w:r>
    </w:p>
    <w:p w14:paraId="6800316A" w14:textId="77777777" w:rsidR="004B1F09" w:rsidRDefault="00000000">
      <w:pPr>
        <w:numPr>
          <w:ilvl w:val="0"/>
          <w:numId w:val="5"/>
        </w:numPr>
        <w:spacing w:after="2" w:line="260" w:lineRule="auto"/>
        <w:ind w:hanging="360"/>
      </w:pPr>
      <w:r>
        <w:t xml:space="preserve">Oversee internal scrutiny and respond to audit findings. </w:t>
      </w:r>
    </w:p>
    <w:p w14:paraId="6A74B0E8" w14:textId="77777777" w:rsidR="004B1F09" w:rsidRDefault="00000000">
      <w:pPr>
        <w:numPr>
          <w:ilvl w:val="0"/>
          <w:numId w:val="5"/>
        </w:numPr>
        <w:ind w:hanging="360"/>
      </w:pPr>
      <w:r>
        <w:t xml:space="preserve">Monitor risk, including estate, cyber-security and operational risks. </w:t>
      </w:r>
    </w:p>
    <w:p w14:paraId="4B8A1BDB" w14:textId="77777777" w:rsidR="00106D74" w:rsidRDefault="00106D74" w:rsidP="00106D74">
      <w:pPr>
        <w:ind w:left="705" w:firstLine="0"/>
      </w:pPr>
    </w:p>
    <w:p w14:paraId="19B3A8B9" w14:textId="77777777" w:rsidR="004B1F09" w:rsidRDefault="00000000">
      <w:pPr>
        <w:pStyle w:val="Heading2"/>
        <w:ind w:left="-5"/>
      </w:pPr>
      <w:r>
        <w:t xml:space="preserve">4.4 Governance, Compliance and Assurance </w:t>
      </w:r>
    </w:p>
    <w:p w14:paraId="1C5C7F06" w14:textId="77777777" w:rsidR="004B1F09" w:rsidRDefault="00000000">
      <w:pPr>
        <w:numPr>
          <w:ilvl w:val="0"/>
          <w:numId w:val="6"/>
        </w:numPr>
        <w:spacing w:after="2" w:line="260" w:lineRule="auto"/>
        <w:ind w:hanging="360"/>
      </w:pPr>
      <w:r>
        <w:t xml:space="preserve">Ensure compliance with company law, charity law and education law. </w:t>
      </w:r>
    </w:p>
    <w:p w14:paraId="2381DD67" w14:textId="77777777" w:rsidR="004B1F09" w:rsidRDefault="00000000">
      <w:pPr>
        <w:numPr>
          <w:ilvl w:val="0"/>
          <w:numId w:val="6"/>
        </w:numPr>
        <w:spacing w:after="2" w:line="260" w:lineRule="auto"/>
        <w:ind w:hanging="360"/>
      </w:pPr>
      <w:r>
        <w:t xml:space="preserve">Monitor safeguarding and health &amp; safety systems. </w:t>
      </w:r>
    </w:p>
    <w:p w14:paraId="48177230" w14:textId="77777777" w:rsidR="004B1F09" w:rsidRDefault="00000000">
      <w:pPr>
        <w:numPr>
          <w:ilvl w:val="0"/>
          <w:numId w:val="6"/>
        </w:numPr>
        <w:spacing w:after="2" w:line="260" w:lineRule="auto"/>
        <w:ind w:hanging="360"/>
      </w:pPr>
      <w:r>
        <w:t xml:space="preserve">Approve statutory policies and maintain a transparent governance structure. </w:t>
      </w:r>
    </w:p>
    <w:p w14:paraId="46847700" w14:textId="77777777" w:rsidR="004B1F09" w:rsidRDefault="00000000">
      <w:pPr>
        <w:spacing w:after="0"/>
        <w:ind w:left="0" w:firstLine="0"/>
      </w:pPr>
      <w:r>
        <w:rPr>
          <w:b/>
        </w:rPr>
        <w:t xml:space="preserve"> </w:t>
      </w:r>
    </w:p>
    <w:p w14:paraId="62D6137D" w14:textId="77777777" w:rsidR="004B1F09" w:rsidRDefault="00000000">
      <w:pPr>
        <w:pStyle w:val="Heading1"/>
        <w:ind w:left="-5"/>
      </w:pPr>
      <w:r>
        <w:t xml:space="preserve">5. Chair and Vice-Chair </w:t>
      </w:r>
    </w:p>
    <w:p w14:paraId="49B6901B" w14:textId="77777777" w:rsidR="004B1F09" w:rsidRDefault="00000000">
      <w:pPr>
        <w:numPr>
          <w:ilvl w:val="0"/>
          <w:numId w:val="7"/>
        </w:numPr>
        <w:ind w:hanging="360"/>
      </w:pPr>
      <w:r>
        <w:t xml:space="preserve">Trustees elect a Chair and Vice-Chair each school year. </w:t>
      </w:r>
    </w:p>
    <w:p w14:paraId="7BC332A6" w14:textId="77777777" w:rsidR="004B1F09" w:rsidRDefault="00000000">
      <w:pPr>
        <w:numPr>
          <w:ilvl w:val="0"/>
          <w:numId w:val="7"/>
        </w:numPr>
        <w:ind w:hanging="360"/>
      </w:pPr>
      <w:r>
        <w:t xml:space="preserve">Employees may not serve as Chair or Vice-Chair. </w:t>
      </w:r>
    </w:p>
    <w:p w14:paraId="0A7AF827" w14:textId="77777777" w:rsidR="004B1F09" w:rsidRDefault="00000000">
      <w:pPr>
        <w:numPr>
          <w:ilvl w:val="0"/>
          <w:numId w:val="7"/>
        </w:numPr>
        <w:spacing w:after="2" w:line="260" w:lineRule="auto"/>
        <w:ind w:hanging="360"/>
      </w:pPr>
      <w:r>
        <w:t xml:space="preserve">A Vice-Chair acts in the Chair’s absence. </w:t>
      </w:r>
    </w:p>
    <w:p w14:paraId="2A8EAE96" w14:textId="77777777" w:rsidR="004B1F09" w:rsidRDefault="00000000">
      <w:pPr>
        <w:spacing w:after="0"/>
        <w:ind w:left="0" w:firstLine="0"/>
      </w:pPr>
      <w:r>
        <w:t xml:space="preserve"> </w:t>
      </w:r>
    </w:p>
    <w:p w14:paraId="3ECC6FBB" w14:textId="77777777" w:rsidR="004B1F09" w:rsidRDefault="00000000">
      <w:pPr>
        <w:pStyle w:val="Heading1"/>
        <w:ind w:left="-5"/>
      </w:pPr>
      <w:r>
        <w:t xml:space="preserve">6. Meetings of the Board </w:t>
      </w:r>
    </w:p>
    <w:p w14:paraId="2FB7E718" w14:textId="77777777" w:rsidR="00106D74" w:rsidRPr="00106D74" w:rsidRDefault="00106D74" w:rsidP="00106D74">
      <w:pPr>
        <w:rPr>
          <w:lang w:bidi="ar-SA"/>
        </w:rPr>
      </w:pPr>
    </w:p>
    <w:p w14:paraId="43E73E76" w14:textId="77777777" w:rsidR="004B1F09" w:rsidRDefault="00000000">
      <w:pPr>
        <w:spacing w:after="3" w:line="258" w:lineRule="auto"/>
        <w:ind w:left="-5"/>
      </w:pPr>
      <w:r>
        <w:rPr>
          <w:b/>
        </w:rPr>
        <w:t xml:space="preserve">6.1 Frequency </w:t>
      </w:r>
    </w:p>
    <w:p w14:paraId="1954136E" w14:textId="02051619" w:rsidR="004B1F09" w:rsidRDefault="00000000">
      <w:pPr>
        <w:tabs>
          <w:tab w:val="center" w:pos="406"/>
          <w:tab w:val="center" w:pos="367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Segoe UI Symbol" w:eastAsia="Segoe UI Symbol" w:hAnsi="Segoe UI Symbol" w:cs="Segoe UI Symbol"/>
          <w:sz w:val="20"/>
        </w:rPr>
        <w:t>•</w:t>
      </w:r>
      <w:r>
        <w:rPr>
          <w:rFonts w:ascii="Arial" w:eastAsia="Arial" w:hAnsi="Arial" w:cs="Arial"/>
          <w:sz w:val="31"/>
          <w:vertAlign w:val="subscript"/>
        </w:rPr>
        <w:t xml:space="preserve"> </w:t>
      </w:r>
      <w:r>
        <w:rPr>
          <w:rFonts w:ascii="Arial" w:eastAsia="Arial" w:hAnsi="Arial" w:cs="Arial"/>
          <w:sz w:val="31"/>
          <w:vertAlign w:val="subscript"/>
        </w:rPr>
        <w:tab/>
      </w:r>
      <w:r>
        <w:t xml:space="preserve">The Board must meet at least </w:t>
      </w:r>
      <w:r w:rsidR="003D420C">
        <w:t xml:space="preserve">five </w:t>
      </w:r>
      <w:r>
        <w:t xml:space="preserve">times per school year. </w:t>
      </w:r>
    </w:p>
    <w:p w14:paraId="75677A98" w14:textId="77777777" w:rsidR="00106D74" w:rsidRDefault="00106D74">
      <w:pPr>
        <w:tabs>
          <w:tab w:val="center" w:pos="406"/>
          <w:tab w:val="center" w:pos="3673"/>
        </w:tabs>
        <w:ind w:left="0" w:firstLine="0"/>
      </w:pPr>
    </w:p>
    <w:p w14:paraId="497A1F47" w14:textId="77777777" w:rsidR="004B1F09" w:rsidRDefault="00000000">
      <w:pPr>
        <w:pStyle w:val="Heading2"/>
        <w:ind w:left="-5"/>
      </w:pPr>
      <w:r>
        <w:t xml:space="preserve">6.2 Notice &amp; Papers </w:t>
      </w:r>
    </w:p>
    <w:p w14:paraId="6D0EC919" w14:textId="74084265" w:rsidR="004B1F09" w:rsidRDefault="00000000">
      <w:pPr>
        <w:ind w:left="705" w:hanging="360"/>
      </w:pPr>
      <w:r>
        <w:rPr>
          <w:rFonts w:ascii="Segoe UI Symbol" w:eastAsia="Segoe UI Symbol" w:hAnsi="Segoe UI Symbol" w:cs="Segoe UI Symbol"/>
          <w:sz w:val="20"/>
        </w:rPr>
        <w:t>•</w:t>
      </w:r>
      <w:r>
        <w:rPr>
          <w:rFonts w:ascii="Arial" w:eastAsia="Arial" w:hAnsi="Arial" w:cs="Arial"/>
          <w:sz w:val="31"/>
          <w:vertAlign w:val="subscript"/>
        </w:rPr>
        <w:t xml:space="preserve"> </w:t>
      </w:r>
      <w:r>
        <w:rPr>
          <w:rFonts w:ascii="Arial" w:eastAsia="Arial" w:hAnsi="Arial" w:cs="Arial"/>
          <w:sz w:val="31"/>
          <w:vertAlign w:val="subscript"/>
        </w:rPr>
        <w:tab/>
      </w:r>
      <w:r>
        <w:t xml:space="preserve">Trustees must receive </w:t>
      </w:r>
      <w:r w:rsidR="00106D74">
        <w:t>5</w:t>
      </w:r>
      <w:r>
        <w:t xml:space="preserve"> clear days’ notice and an agenda, unless urgent business requires shorter notice. </w:t>
      </w:r>
    </w:p>
    <w:p w14:paraId="5F813B35" w14:textId="77777777" w:rsidR="00106D74" w:rsidRDefault="00106D74">
      <w:pPr>
        <w:ind w:left="705" w:hanging="360"/>
      </w:pPr>
    </w:p>
    <w:p w14:paraId="6B45A9E8" w14:textId="77777777" w:rsidR="004B1F09" w:rsidRDefault="00000000">
      <w:pPr>
        <w:pStyle w:val="Heading2"/>
        <w:ind w:left="-5"/>
      </w:pPr>
      <w:r>
        <w:t xml:space="preserve">6.3 Quorum </w:t>
      </w:r>
    </w:p>
    <w:p w14:paraId="6A9423C9" w14:textId="77777777" w:rsidR="004B1F09" w:rsidRDefault="00000000">
      <w:pPr>
        <w:numPr>
          <w:ilvl w:val="0"/>
          <w:numId w:val="8"/>
        </w:numPr>
        <w:ind w:hanging="360"/>
      </w:pPr>
      <w:r>
        <w:t xml:space="preserve">A meeting is quorate with three Trustees OR one-third of the total Trustees, whichever is greater. </w:t>
      </w:r>
    </w:p>
    <w:p w14:paraId="502DD59F" w14:textId="77777777" w:rsidR="004B1F09" w:rsidRDefault="00000000">
      <w:pPr>
        <w:numPr>
          <w:ilvl w:val="0"/>
          <w:numId w:val="8"/>
        </w:numPr>
        <w:ind w:hanging="360"/>
      </w:pPr>
      <w:r>
        <w:t xml:space="preserve">Special quorum rules apply for removal of Trustees or Chair (two-thirds requirement). </w:t>
      </w:r>
    </w:p>
    <w:p w14:paraId="0F33F6C6" w14:textId="77777777" w:rsidR="00106D74" w:rsidRDefault="00106D74" w:rsidP="00106D74">
      <w:pPr>
        <w:ind w:left="705" w:firstLine="0"/>
      </w:pPr>
    </w:p>
    <w:p w14:paraId="09691B6B" w14:textId="77777777" w:rsidR="004B1F09" w:rsidRDefault="00000000">
      <w:pPr>
        <w:pStyle w:val="Heading2"/>
        <w:ind w:left="-5"/>
      </w:pPr>
      <w:r>
        <w:t xml:space="preserve">6.4 Attendance </w:t>
      </w:r>
    </w:p>
    <w:p w14:paraId="204D8581" w14:textId="77777777" w:rsidR="004B1F09" w:rsidRDefault="00000000">
      <w:pPr>
        <w:numPr>
          <w:ilvl w:val="0"/>
          <w:numId w:val="9"/>
        </w:numPr>
        <w:ind w:hanging="360"/>
      </w:pPr>
      <w:r>
        <w:t xml:space="preserve">Remote attendance via telephone or electronic means counts as being present and able to vote. </w:t>
      </w:r>
    </w:p>
    <w:p w14:paraId="1B807F62" w14:textId="77777777" w:rsidR="00106D74" w:rsidRDefault="00106D74" w:rsidP="00850D35">
      <w:pPr>
        <w:ind w:left="705" w:firstLine="0"/>
      </w:pPr>
    </w:p>
    <w:p w14:paraId="59077117" w14:textId="77777777" w:rsidR="004B1F09" w:rsidRDefault="00000000">
      <w:pPr>
        <w:spacing w:after="3" w:line="258" w:lineRule="auto"/>
        <w:ind w:left="-5"/>
      </w:pPr>
      <w:r>
        <w:rPr>
          <w:b/>
        </w:rPr>
        <w:t xml:space="preserve">6.5 Conduct of Business </w:t>
      </w:r>
    </w:p>
    <w:p w14:paraId="0D8A6749" w14:textId="77777777" w:rsidR="004B1F09" w:rsidRDefault="00000000">
      <w:pPr>
        <w:numPr>
          <w:ilvl w:val="0"/>
          <w:numId w:val="9"/>
        </w:numPr>
        <w:ind w:hanging="360"/>
      </w:pPr>
      <w:r>
        <w:t xml:space="preserve">Decisions require a simple majority, the Chair has a casting vote. </w:t>
      </w:r>
    </w:p>
    <w:p w14:paraId="40018966" w14:textId="77777777" w:rsidR="00106D74" w:rsidRDefault="00106D74" w:rsidP="00106D74">
      <w:pPr>
        <w:ind w:left="705" w:firstLine="0"/>
      </w:pPr>
    </w:p>
    <w:p w14:paraId="11A90C87" w14:textId="77777777" w:rsidR="004B1F09" w:rsidRDefault="00000000">
      <w:pPr>
        <w:pStyle w:val="Heading2"/>
        <w:ind w:left="-5"/>
      </w:pPr>
      <w:r>
        <w:t xml:space="preserve">6.6 Minutes </w:t>
      </w:r>
    </w:p>
    <w:p w14:paraId="1D524294" w14:textId="252DF8CA" w:rsidR="004B1F09" w:rsidRDefault="00000000">
      <w:pPr>
        <w:numPr>
          <w:ilvl w:val="0"/>
          <w:numId w:val="10"/>
        </w:numPr>
        <w:ind w:hanging="360"/>
      </w:pPr>
      <w:r>
        <w:t>Minutes must be kept</w:t>
      </w:r>
      <w:r w:rsidR="00106D74">
        <w:t>.</w:t>
      </w:r>
      <w:r>
        <w:t xml:space="preserve"> </w:t>
      </w:r>
      <w:r w:rsidR="00106D74">
        <w:t>A</w:t>
      </w:r>
      <w:r>
        <w:t xml:space="preserve">pproved minutes must be accepted at the next meeting. </w:t>
      </w:r>
    </w:p>
    <w:p w14:paraId="77D0EFB2" w14:textId="7A81089C" w:rsidR="004B1F09" w:rsidRDefault="00000000">
      <w:pPr>
        <w:numPr>
          <w:ilvl w:val="0"/>
          <w:numId w:val="10"/>
        </w:numPr>
        <w:ind w:hanging="360"/>
      </w:pPr>
      <w:r>
        <w:lastRenderedPageBreak/>
        <w:t>Minutes and papers must be made available except for confidential</w:t>
      </w:r>
      <w:r w:rsidR="00106D74">
        <w:t xml:space="preserve"> items (part 2)</w:t>
      </w:r>
      <w:r>
        <w:t xml:space="preserve">. </w:t>
      </w:r>
    </w:p>
    <w:p w14:paraId="258867E4" w14:textId="77777777" w:rsidR="004B1F09" w:rsidRDefault="00000000">
      <w:pPr>
        <w:spacing w:after="0"/>
        <w:ind w:left="0" w:firstLine="0"/>
      </w:pPr>
      <w:r>
        <w:t xml:space="preserve"> </w:t>
      </w:r>
    </w:p>
    <w:p w14:paraId="7D0662C7" w14:textId="77777777" w:rsidR="004B1F09" w:rsidRDefault="00000000">
      <w:pPr>
        <w:pStyle w:val="Heading1"/>
        <w:ind w:left="-5"/>
      </w:pPr>
      <w:r>
        <w:t xml:space="preserve">7. Committees </w:t>
      </w:r>
    </w:p>
    <w:p w14:paraId="79085B09" w14:textId="77777777" w:rsidR="004B1F09" w:rsidRDefault="00000000">
      <w:pPr>
        <w:numPr>
          <w:ilvl w:val="0"/>
          <w:numId w:val="11"/>
        </w:numPr>
        <w:ind w:hanging="360"/>
      </w:pPr>
      <w:r>
        <w:t xml:space="preserve">The Board may establish committees. </w:t>
      </w:r>
    </w:p>
    <w:p w14:paraId="509953F1" w14:textId="77777777" w:rsidR="004B1F09" w:rsidRDefault="00000000">
      <w:pPr>
        <w:numPr>
          <w:ilvl w:val="0"/>
          <w:numId w:val="11"/>
        </w:numPr>
        <w:spacing w:after="2" w:line="260" w:lineRule="auto"/>
        <w:ind w:hanging="360"/>
      </w:pPr>
      <w:r>
        <w:t xml:space="preserve">Committee membership and terms of reference must be reviewed annually. </w:t>
      </w:r>
    </w:p>
    <w:p w14:paraId="25361F24" w14:textId="77777777" w:rsidR="004B1F09" w:rsidRDefault="00000000">
      <w:pPr>
        <w:numPr>
          <w:ilvl w:val="0"/>
          <w:numId w:val="11"/>
        </w:numPr>
        <w:ind w:hanging="360"/>
      </w:pPr>
      <w:r>
        <w:t xml:space="preserve">Majority of committee members must be Trustees, and only Trustees may vote if non-trustees are present. </w:t>
      </w:r>
    </w:p>
    <w:p w14:paraId="285572B5" w14:textId="77777777" w:rsidR="004B1F09" w:rsidRDefault="00000000">
      <w:pPr>
        <w:numPr>
          <w:ilvl w:val="0"/>
          <w:numId w:val="11"/>
        </w:numPr>
        <w:spacing w:after="2" w:line="260" w:lineRule="auto"/>
        <w:ind w:hanging="360"/>
      </w:pPr>
      <w:r>
        <w:t xml:space="preserve">Committees report to the Board after each meeting. </w:t>
      </w:r>
    </w:p>
    <w:p w14:paraId="711E604B" w14:textId="77777777" w:rsidR="004B1F09" w:rsidRDefault="00000000">
      <w:pPr>
        <w:spacing w:after="0"/>
        <w:ind w:left="0" w:firstLine="0"/>
      </w:pPr>
      <w:r>
        <w:t xml:space="preserve"> </w:t>
      </w:r>
    </w:p>
    <w:p w14:paraId="35611595" w14:textId="77777777" w:rsidR="004B1F09" w:rsidRDefault="00000000">
      <w:pPr>
        <w:pStyle w:val="Heading1"/>
        <w:ind w:left="-5"/>
      </w:pPr>
      <w:r>
        <w:t xml:space="preserve">8. Delegation </w:t>
      </w:r>
    </w:p>
    <w:p w14:paraId="6885C407" w14:textId="4429F340" w:rsidR="004B1F09" w:rsidRDefault="00000000">
      <w:pPr>
        <w:numPr>
          <w:ilvl w:val="0"/>
          <w:numId w:val="12"/>
        </w:numPr>
        <w:ind w:hanging="360"/>
      </w:pPr>
      <w:r>
        <w:t xml:space="preserve">The Board may delegate functions to committees, Trustees, the </w:t>
      </w:r>
      <w:r w:rsidR="00106D74">
        <w:t>Head Teacher</w:t>
      </w:r>
      <w:r>
        <w:t xml:space="preserve"> or other executive leaders. </w:t>
      </w:r>
    </w:p>
    <w:p w14:paraId="6EBE24A5" w14:textId="77777777" w:rsidR="004B1F09" w:rsidRDefault="00000000">
      <w:pPr>
        <w:numPr>
          <w:ilvl w:val="0"/>
          <w:numId w:val="12"/>
        </w:numPr>
        <w:ind w:hanging="360"/>
      </w:pPr>
      <w:r>
        <w:t xml:space="preserve">Delegations must be documented in writing and may include sub-delegation. </w:t>
      </w:r>
    </w:p>
    <w:p w14:paraId="0F90C18F" w14:textId="77777777" w:rsidR="004B1F09" w:rsidRDefault="00000000">
      <w:pPr>
        <w:numPr>
          <w:ilvl w:val="0"/>
          <w:numId w:val="12"/>
        </w:numPr>
        <w:ind w:hanging="360"/>
      </w:pPr>
      <w:r>
        <w:t xml:space="preserve">All delegated bodies must report decisions to the next Board meeting. </w:t>
      </w:r>
    </w:p>
    <w:p w14:paraId="3F5E48EA" w14:textId="307F57D0" w:rsidR="004B1F09" w:rsidRDefault="00000000">
      <w:pPr>
        <w:numPr>
          <w:ilvl w:val="0"/>
          <w:numId w:val="12"/>
        </w:numPr>
        <w:ind w:hanging="360"/>
      </w:pPr>
      <w:r>
        <w:t xml:space="preserve">The </w:t>
      </w:r>
      <w:r w:rsidR="00106D74">
        <w:t>Head Teacher ha</w:t>
      </w:r>
      <w:r>
        <w:t xml:space="preserve">s delegated powers for the internal organisation, management and control of the Academy Trust. </w:t>
      </w:r>
    </w:p>
    <w:p w14:paraId="1F201B2B" w14:textId="77777777" w:rsidR="004B1F09" w:rsidRDefault="00000000">
      <w:pPr>
        <w:spacing w:after="0"/>
        <w:ind w:left="0" w:firstLine="0"/>
      </w:pPr>
      <w:r>
        <w:t xml:space="preserve"> </w:t>
      </w:r>
    </w:p>
    <w:p w14:paraId="2DBEF226" w14:textId="77777777" w:rsidR="004B1F09" w:rsidRDefault="00000000">
      <w:pPr>
        <w:spacing w:after="2" w:line="260" w:lineRule="auto"/>
      </w:pPr>
      <w:r>
        <w:t xml:space="preserve">A Scheme of Delegation approved annually by the Board supplements these provisions. </w:t>
      </w:r>
    </w:p>
    <w:p w14:paraId="115C781F" w14:textId="77777777" w:rsidR="004B1F09" w:rsidRDefault="00000000">
      <w:pPr>
        <w:spacing w:after="0"/>
        <w:ind w:left="0" w:firstLine="0"/>
      </w:pPr>
      <w:r>
        <w:t xml:space="preserve"> </w:t>
      </w:r>
    </w:p>
    <w:p w14:paraId="2378E859" w14:textId="77777777" w:rsidR="004B1F09" w:rsidRDefault="00000000">
      <w:pPr>
        <w:numPr>
          <w:ilvl w:val="0"/>
          <w:numId w:val="13"/>
        </w:numPr>
        <w:spacing w:after="0"/>
        <w:ind w:right="2461" w:hanging="247"/>
      </w:pPr>
      <w:r>
        <w:rPr>
          <w:b/>
        </w:rPr>
        <w:t xml:space="preserve">Conflicts of Interest </w:t>
      </w:r>
    </w:p>
    <w:p w14:paraId="707662D0" w14:textId="77777777" w:rsidR="004B1F09" w:rsidRDefault="00000000">
      <w:r>
        <w:t xml:space="preserve">Trustees must comply with Articles of Association by: </w:t>
      </w:r>
    </w:p>
    <w:p w14:paraId="08B9C685" w14:textId="77777777" w:rsidR="004B1F09" w:rsidRDefault="00000000">
      <w:pPr>
        <w:numPr>
          <w:ilvl w:val="1"/>
          <w:numId w:val="13"/>
        </w:numPr>
        <w:spacing w:after="2" w:line="260" w:lineRule="auto"/>
        <w:ind w:hanging="360"/>
      </w:pPr>
      <w:r>
        <w:t xml:space="preserve">Declaring any personal, financial or loyalty conflict at the earliest opportunity. </w:t>
      </w:r>
    </w:p>
    <w:p w14:paraId="5A0180A8" w14:textId="77777777" w:rsidR="004B1F09" w:rsidRDefault="00000000">
      <w:pPr>
        <w:numPr>
          <w:ilvl w:val="1"/>
          <w:numId w:val="13"/>
        </w:numPr>
        <w:spacing w:after="2" w:line="260" w:lineRule="auto"/>
        <w:ind w:hanging="360"/>
      </w:pPr>
      <w:r>
        <w:t xml:space="preserve">Withdrawing from discussion and not counting toward quorum where a conflict exists. </w:t>
      </w:r>
    </w:p>
    <w:p w14:paraId="06B18A8C" w14:textId="77777777" w:rsidR="004B1F09" w:rsidRDefault="00000000">
      <w:pPr>
        <w:spacing w:after="0"/>
        <w:ind w:left="0" w:firstLine="0"/>
      </w:pPr>
      <w:r>
        <w:t xml:space="preserve"> </w:t>
      </w:r>
    </w:p>
    <w:p w14:paraId="641CC458" w14:textId="77777777" w:rsidR="004B1F09" w:rsidRDefault="00000000">
      <w:pPr>
        <w:numPr>
          <w:ilvl w:val="0"/>
          <w:numId w:val="13"/>
        </w:numPr>
        <w:spacing w:after="3" w:line="258" w:lineRule="auto"/>
        <w:ind w:right="2461" w:hanging="247"/>
      </w:pPr>
      <w:r>
        <w:rPr>
          <w:b/>
        </w:rPr>
        <w:t xml:space="preserve">Trustee Conduct and Eligibility </w:t>
      </w:r>
      <w:r>
        <w:t xml:space="preserve">Trustees must adhere to: </w:t>
      </w:r>
    </w:p>
    <w:p w14:paraId="3EA5599B" w14:textId="77777777" w:rsidR="004B1F09" w:rsidRDefault="00000000">
      <w:pPr>
        <w:numPr>
          <w:ilvl w:val="1"/>
          <w:numId w:val="13"/>
        </w:numPr>
        <w:ind w:hanging="360"/>
      </w:pPr>
      <w:r>
        <w:t xml:space="preserve">The Seven Principles of Public Life, </w:t>
      </w:r>
    </w:p>
    <w:p w14:paraId="686B6FE4" w14:textId="77777777" w:rsidR="004B1F09" w:rsidRDefault="00000000">
      <w:pPr>
        <w:numPr>
          <w:ilvl w:val="1"/>
          <w:numId w:val="13"/>
        </w:numPr>
        <w:ind w:hanging="360"/>
      </w:pPr>
      <w:r>
        <w:t xml:space="preserve">The Board’s Code of Conduct, </w:t>
      </w:r>
    </w:p>
    <w:p w14:paraId="7CB05CD5" w14:textId="77777777" w:rsidR="004B1F09" w:rsidRDefault="00000000">
      <w:pPr>
        <w:numPr>
          <w:ilvl w:val="1"/>
          <w:numId w:val="13"/>
        </w:numPr>
        <w:spacing w:after="2" w:line="260" w:lineRule="auto"/>
        <w:ind w:hanging="360"/>
      </w:pPr>
      <w:r>
        <w:t xml:space="preserve">Eligibility requirements and disqualification rules in Articles of Association. </w:t>
      </w:r>
    </w:p>
    <w:p w14:paraId="14E663DF" w14:textId="77777777" w:rsidR="004B1F09" w:rsidRDefault="00000000">
      <w:pPr>
        <w:spacing w:after="0"/>
        <w:ind w:left="0" w:firstLine="0"/>
      </w:pPr>
      <w:r>
        <w:t xml:space="preserve"> </w:t>
      </w:r>
    </w:p>
    <w:p w14:paraId="65922BAA" w14:textId="77777777" w:rsidR="004B1F09" w:rsidRDefault="00000000">
      <w:pPr>
        <w:pStyle w:val="Heading1"/>
        <w:ind w:left="-5"/>
      </w:pPr>
      <w:r>
        <w:t xml:space="preserve">11. Review of Terms of Reference </w:t>
      </w:r>
    </w:p>
    <w:p w14:paraId="33A207CD" w14:textId="77777777" w:rsidR="004B1F09" w:rsidRDefault="00000000">
      <w:r>
        <w:t xml:space="preserve">These Terms of Reference will be reviewed: </w:t>
      </w:r>
    </w:p>
    <w:p w14:paraId="6A1224A7" w14:textId="77777777" w:rsidR="004B1F09" w:rsidRDefault="00000000">
      <w:pPr>
        <w:numPr>
          <w:ilvl w:val="0"/>
          <w:numId w:val="14"/>
        </w:numPr>
        <w:ind w:hanging="360"/>
      </w:pPr>
      <w:r>
        <w:t xml:space="preserve">Annually, </w:t>
      </w:r>
    </w:p>
    <w:p w14:paraId="55150B0F" w14:textId="77777777" w:rsidR="004B1F09" w:rsidRDefault="00000000">
      <w:pPr>
        <w:numPr>
          <w:ilvl w:val="0"/>
          <w:numId w:val="14"/>
        </w:numPr>
        <w:ind w:hanging="360"/>
      </w:pPr>
      <w:r>
        <w:t xml:space="preserve">After any revision to the Articles, </w:t>
      </w:r>
    </w:p>
    <w:p w14:paraId="235629F9" w14:textId="77777777" w:rsidR="004B1F09" w:rsidRDefault="00000000">
      <w:pPr>
        <w:numPr>
          <w:ilvl w:val="0"/>
          <w:numId w:val="14"/>
        </w:numPr>
        <w:spacing w:after="2" w:line="260" w:lineRule="auto"/>
        <w:ind w:hanging="360"/>
      </w:pPr>
      <w:r>
        <w:t xml:space="preserve">Or following updates to the Academy Trust Handbook or DfE governance guidance. </w:t>
      </w:r>
    </w:p>
    <w:sectPr w:rsidR="004B1F09">
      <w:pgSz w:w="11906" w:h="16838"/>
      <w:pgMar w:top="1133" w:right="1230" w:bottom="1183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52E47"/>
    <w:multiLevelType w:val="hybridMultilevel"/>
    <w:tmpl w:val="0B0E9756"/>
    <w:lvl w:ilvl="0" w:tplc="3B1E393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698FD5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CAEDCB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7B6074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1F0640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656087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FB6230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5C086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81619D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BF5B17"/>
    <w:multiLevelType w:val="hybridMultilevel"/>
    <w:tmpl w:val="A2AC40F6"/>
    <w:lvl w:ilvl="0" w:tplc="7264F3E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880EF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7386D3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786710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2C1DB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6B63EC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3A257E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82DD3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47C37D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D11B10"/>
    <w:multiLevelType w:val="hybridMultilevel"/>
    <w:tmpl w:val="EBFA96D0"/>
    <w:lvl w:ilvl="0" w:tplc="5496639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BDA042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100DF7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A806DA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A8CED7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1B887D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EC958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95CAB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CCEB6D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1D2102E"/>
    <w:multiLevelType w:val="hybridMultilevel"/>
    <w:tmpl w:val="B0067400"/>
    <w:lvl w:ilvl="0" w:tplc="7EBC566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414B07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6FAC55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D422AF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68379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7239E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42AE5B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0C60E3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F4F65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7085A18"/>
    <w:multiLevelType w:val="hybridMultilevel"/>
    <w:tmpl w:val="2ED05FA2"/>
    <w:lvl w:ilvl="0" w:tplc="44B89F3C">
      <w:start w:val="9"/>
      <w:numFmt w:val="decimal"/>
      <w:lvlText w:val="%1."/>
      <w:lvlJc w:val="left"/>
      <w:pPr>
        <w:ind w:left="247"/>
      </w:pPr>
      <w:rPr>
        <w:rFonts w:ascii="Aptos" w:eastAsia="Aptos" w:hAnsi="Aptos" w:cs="Apto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687D8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CBCFF6E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56C923C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1BEBB54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529FA2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950315E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E12B55A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FAA3F12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1AA47D5"/>
    <w:multiLevelType w:val="hybridMultilevel"/>
    <w:tmpl w:val="FCBE9F2E"/>
    <w:lvl w:ilvl="0" w:tplc="1A1ADED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004490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1E4AE9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D7E69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A7ED8D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AB0EEB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2B0ABE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B405AB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A66127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FF81E7E"/>
    <w:multiLevelType w:val="hybridMultilevel"/>
    <w:tmpl w:val="01F8BFDE"/>
    <w:lvl w:ilvl="0" w:tplc="356CF12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356851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384D14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65EA8F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20CD83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30810C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1E4163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A4921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926E49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0D70729"/>
    <w:multiLevelType w:val="hybridMultilevel"/>
    <w:tmpl w:val="D9D8B33E"/>
    <w:lvl w:ilvl="0" w:tplc="C1069DD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78ED33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4B21CB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B84A7E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BA0C17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99ACDD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C36C8A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7400C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9505F8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CE44DC3"/>
    <w:multiLevelType w:val="hybridMultilevel"/>
    <w:tmpl w:val="03728F1C"/>
    <w:lvl w:ilvl="0" w:tplc="8CFC103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AB4FFE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542E2C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D6A57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8703CF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BA8690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8F819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C3E502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1A270A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0D231DF"/>
    <w:multiLevelType w:val="hybridMultilevel"/>
    <w:tmpl w:val="FDEE2222"/>
    <w:lvl w:ilvl="0" w:tplc="F7C6FA9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3BE08F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14B57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118532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2EC720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AC2CAE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E8371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256538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0062C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0856403"/>
    <w:multiLevelType w:val="hybridMultilevel"/>
    <w:tmpl w:val="1C147A10"/>
    <w:lvl w:ilvl="0" w:tplc="2CF87E9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674F35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FB48CA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B84089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8C6A76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C18E11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A5AFA4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94EF5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9F265D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3CC19B0"/>
    <w:multiLevelType w:val="hybridMultilevel"/>
    <w:tmpl w:val="58400568"/>
    <w:lvl w:ilvl="0" w:tplc="A2D6684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3DED0C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31693C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9D6105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860B88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5DC40C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334E06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314DF8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78AFA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CB33E82"/>
    <w:multiLevelType w:val="hybridMultilevel"/>
    <w:tmpl w:val="8B7464E6"/>
    <w:lvl w:ilvl="0" w:tplc="547A3A8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D865F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AB6AC4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BD2BFB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008FFD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AC60B9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70B3D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BA28A9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A005C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D557525"/>
    <w:multiLevelType w:val="hybridMultilevel"/>
    <w:tmpl w:val="9C2E1350"/>
    <w:lvl w:ilvl="0" w:tplc="33ACB11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FB8A4B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C2687B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D24635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7364CC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7EE77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BDC461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58C074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1257A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17624810">
    <w:abstractNumId w:val="8"/>
  </w:num>
  <w:num w:numId="2" w16cid:durableId="2139949670">
    <w:abstractNumId w:val="7"/>
  </w:num>
  <w:num w:numId="3" w16cid:durableId="175579438">
    <w:abstractNumId w:val="3"/>
  </w:num>
  <w:num w:numId="4" w16cid:durableId="1640919227">
    <w:abstractNumId w:val="12"/>
  </w:num>
  <w:num w:numId="5" w16cid:durableId="1061442192">
    <w:abstractNumId w:val="2"/>
  </w:num>
  <w:num w:numId="6" w16cid:durableId="62267142">
    <w:abstractNumId w:val="1"/>
  </w:num>
  <w:num w:numId="7" w16cid:durableId="807012063">
    <w:abstractNumId w:val="6"/>
  </w:num>
  <w:num w:numId="8" w16cid:durableId="94600388">
    <w:abstractNumId w:val="11"/>
  </w:num>
  <w:num w:numId="9" w16cid:durableId="160507814">
    <w:abstractNumId w:val="13"/>
  </w:num>
  <w:num w:numId="10" w16cid:durableId="250434192">
    <w:abstractNumId w:val="0"/>
  </w:num>
  <w:num w:numId="11" w16cid:durableId="1689985800">
    <w:abstractNumId w:val="10"/>
  </w:num>
  <w:num w:numId="12" w16cid:durableId="85881107">
    <w:abstractNumId w:val="9"/>
  </w:num>
  <w:num w:numId="13" w16cid:durableId="1803687893">
    <w:abstractNumId w:val="4"/>
  </w:num>
  <w:num w:numId="14" w16cid:durableId="4794222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F09"/>
    <w:rsid w:val="00106D74"/>
    <w:rsid w:val="003D420C"/>
    <w:rsid w:val="004B1F09"/>
    <w:rsid w:val="00557E3D"/>
    <w:rsid w:val="00850D35"/>
    <w:rsid w:val="00AF2A4A"/>
    <w:rsid w:val="00FB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EA7432"/>
  <w15:docId w15:val="{7539EF3B-E226-8B4E-8502-2A16007F9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9" w:lineRule="auto"/>
      <w:ind w:left="10" w:hanging="10"/>
    </w:pPr>
    <w:rPr>
      <w:rFonts w:ascii="Aptos" w:eastAsia="Aptos" w:hAnsi="Aptos" w:cs="Aptos"/>
      <w:color w:val="000000"/>
      <w:lang w:bidi="en-GB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" w:line="258" w:lineRule="auto"/>
      <w:ind w:left="10" w:hanging="10"/>
      <w:outlineLvl w:val="0"/>
    </w:pPr>
    <w:rPr>
      <w:rFonts w:ascii="Aptos" w:eastAsia="Aptos" w:hAnsi="Aptos" w:cs="Aptos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3" w:line="258" w:lineRule="auto"/>
      <w:ind w:left="10" w:hanging="10"/>
      <w:outlineLvl w:val="1"/>
    </w:pPr>
    <w:rPr>
      <w:rFonts w:ascii="Aptos" w:eastAsia="Aptos" w:hAnsi="Aptos" w:cs="Aptos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ptos" w:eastAsia="Aptos" w:hAnsi="Aptos" w:cs="Aptos"/>
      <w:b/>
      <w:color w:val="000000"/>
      <w:sz w:val="24"/>
    </w:rPr>
  </w:style>
  <w:style w:type="character" w:customStyle="1" w:styleId="Heading2Char">
    <w:name w:val="Heading 2 Char"/>
    <w:link w:val="Heading2"/>
    <w:rPr>
      <w:rFonts w:ascii="Aptos" w:eastAsia="Aptos" w:hAnsi="Aptos" w:cs="Aptos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DHSG</Company>
  <LinksUpToDate>false</LinksUpToDate>
  <CharactersWithSpaces>5011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L Sargeant</dc:creator>
  <cp:keywords/>
  <dc:description/>
  <cp:lastModifiedBy>Lee Sargeant</cp:lastModifiedBy>
  <cp:revision>5</cp:revision>
  <dcterms:created xsi:type="dcterms:W3CDTF">2026-04-20T12:31:00Z</dcterms:created>
  <dcterms:modified xsi:type="dcterms:W3CDTF">2026-05-13T12:27:00Z</dcterms:modified>
  <cp:category/>
</cp:coreProperties>
</file>